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2023-2024 учебный год</w:t>
      </w: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3232" w:rsidRDefault="00BA3232" w:rsidP="00BA3232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A3232" w:rsidRDefault="00BA3232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232" w:rsidRDefault="00BA3232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A3232" w:rsidRDefault="00BA3232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BA3232" w:rsidRDefault="00BA3232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8</w:t>
      </w:r>
      <w:r w:rsidR="00942E52">
        <w:rPr>
          <w:rFonts w:ascii="Times New Roman" w:hAnsi="Times New Roman" w:cs="Times New Roman"/>
          <w:sz w:val="28"/>
          <w:szCs w:val="28"/>
        </w:rPr>
        <w:t>5</w:t>
      </w:r>
    </w:p>
    <w:p w:rsidR="00BA3232" w:rsidRDefault="00BA3232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</w:t>
      </w:r>
      <w:r w:rsidR="002301BD">
        <w:rPr>
          <w:rFonts w:ascii="Times New Roman" w:hAnsi="Times New Roman" w:cs="Times New Roman"/>
          <w:sz w:val="28"/>
          <w:szCs w:val="28"/>
        </w:rPr>
        <w:t>на выполнение работы – 90 минут</w:t>
      </w: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2301B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1BD" w:rsidRDefault="002301BD" w:rsidP="00BA32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232" w:rsidRDefault="00BA3232"/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10743"/>
      </w:tblGrid>
      <w:tr w:rsidR="0061561A" w:rsidRPr="0061561A" w:rsidTr="001A11B2">
        <w:tc>
          <w:tcPr>
            <w:tcW w:w="11199" w:type="dxa"/>
            <w:gridSpan w:val="2"/>
          </w:tcPr>
          <w:p w:rsidR="0061561A" w:rsidRPr="002301BD" w:rsidRDefault="0061561A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Выберете один правильный вариант ответа: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наступления правовых последствий, порождаемых этим юридическим фактом, не требуется в обязательном порядке установления наличия у субъекта правомерного действия воли, направленной на порождение правовых последствий. Данное утверждение верно по отношению к такому юридическому факту как: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Сделка;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Юридический акт;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Индивидуальный правовой акт;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Юридический поступок;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Относительное событие;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Интерпретационный акт.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орган не обладает правом на обращение в Конституционный суд РФ с запросом о соответствии Конституции РФ нормативно-правовых актов Правительства РФ: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Орган исполнительной власти субъекта Российской Федерации;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Генеральный прокурор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Совет Федерации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Группа депутатов Государственной Думы РФ численностью в одну пятую от общего числа.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называют в теории права передачу законодательными органами органам исполнительной власти права принимать акты, обладающие силой законов: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Исполнительным правотворчеством;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Делегированным правотворчеством;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Министерским правотворчеством;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Правительственным правотворчеством.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Критериями категоризации преступлений являются: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Только характер общественной опасности противоправного деяния;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Только степень общественной опасности противоправного деяния;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Характер и степень общественной опасности лица, совершившего противоправное деяние;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Характер и степень общественной опасности противоправного деяния.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работника, – это: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А. Принудительный труд;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Заёмный труд;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Сверхурочная работа;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Совместительство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нижеперечисленных принципов права относится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общеправовым: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Презумпция невиновности;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Принцип равенства граждан перед законом;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Независимости судебной власти;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Принцип состязательности сторон;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Принцип свободы договора.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раздельном проживании родителей место жительства детей устанавливается: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Комиссией по делам несовершеннолетних и защите их прав;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Судом;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Соглашением родителей, а при отсутствии соглашения между ними – судом исходя из интересов детей и с учетом мнения детей;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Органами опеки и попечительства.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какой форме должен быть заключен договор о залоге, если он обеспечивает обязательство между гражданами на сумму менее 10 тысяч рублей?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В простой письменной форме;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В нотариально удостоверенной форме;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В устной форме;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В простой письменной форме и подлежит государственной регистрации.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действия доверенности не может превышать: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2 лет;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Срок действия доверенности не ограничен;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3 лет;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5 лет.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Гражданскому кодексу РФ, к оспоримым сделкам относится: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совершенная 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малолетним</w:t>
            </w:r>
            <w:proofErr w:type="gram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Кабальная сделка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Сделка, совершенная с целью, противной основам правопорядка или нравственности;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Минимая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сделка.</w:t>
            </w:r>
          </w:p>
        </w:tc>
      </w:tr>
      <w:tr w:rsidR="0061561A" w:rsidRPr="0061561A" w:rsidTr="000442A4">
        <w:tc>
          <w:tcPr>
            <w:tcW w:w="11199" w:type="dxa"/>
            <w:gridSpan w:val="2"/>
          </w:tcPr>
          <w:p w:rsidR="0061561A" w:rsidRPr="002301BD" w:rsidRDefault="0061561A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Представителями исторической школы права являются: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Карл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Левеллин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Георг Фридрих;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Джон Локк;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Фридрих Карл фон;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Гуго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Лев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Уголовный кодекс РФ предусматривает следующие формы множественности преступлений: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Совокупность преступлений;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Рецидив преступлений;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Неоднократность преступлений;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Систематичность преступлений;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Повторность преступлений.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из нижеперечисленных оснований прекращения трудового договора относятся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зависящим от воли сторон: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Сокращение численности или штата работников; 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Ликвидация организации (работодателя);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Восстановление на работе работника, ранее выполнявшего эту работу, по решению государственной инспекции труда;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Лишение специального права, если выполняемая работа требует такого права;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Смерть работодателя – юридического лица.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нижеперечисленного является правовыми аксиомами: </w:t>
            </w:r>
          </w:p>
          <w:p w:rsidR="000A0581" w:rsidRPr="002301BD" w:rsidRDefault="000A0581" w:rsidP="0061561A">
            <w:pPr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Никто не может быть судим дважды 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за одно</w:t>
            </w:r>
            <w:proofErr w:type="gramEnd"/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Днем смерти гражданина, объявленного судом умершим, считается день вступления в законную силу соответствующего решения суда;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Закон, ухудшающий положение лица, не имеет обратной силы;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Д. Добросовестность участников гражданских правоотношений предполагается.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Семейному кодексу РФ, если не доказано иного, отцом ребенка признается: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Супруг матери ребенка, если ребенок родился от лиц, состоящих в браке между собой;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Лицо, совместно проживающее с матерью ребенка на момент рождения ребенка;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Бывший супруг матери ребенка, если ребенок родился в течение 300 дней с момента расторжения брака между таким бывшим супругом и матерью ребенка или с момента признания брака недействительным;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Бывший супруг матери </w:t>
            </w: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если ребенок родился в течение 300 дней с момента смерти супруга матери ребенка.</w:t>
            </w:r>
          </w:p>
          <w:p w:rsidR="002301BD" w:rsidRPr="002301BD" w:rsidRDefault="002301BD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общему правилу не допускается зачет требований: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По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деликтным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 взыскании алиментов;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О возмещении вреда, причиненного жизни или здоровью;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истек срок исковой давности.</w:t>
            </w:r>
          </w:p>
          <w:p w:rsidR="002301BD" w:rsidRPr="002301BD" w:rsidRDefault="002301BD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может быть сформулирована норма права в статье закона, если само правило поведения полностью не описано в первоначальной статье: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Прямым способом;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Отсылочным способом;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Субсидиарным способом;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Бланкетным способом.</w:t>
            </w:r>
          </w:p>
          <w:p w:rsidR="002301BD" w:rsidRPr="002301BD" w:rsidRDefault="002301BD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Способами обеспечения исполнения обязательств, поименованными в Гражданском кодексе, являются: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Независимая гарантия;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Залог;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Фидуций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Удержание;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Обеспечительный платёж;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Счет </w:t>
            </w:r>
            <w:proofErr w:type="spellStart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эскроу</w:t>
            </w:r>
            <w:proofErr w:type="spellEnd"/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Ж. Неустойка.</w:t>
            </w:r>
          </w:p>
          <w:p w:rsidR="002301BD" w:rsidRPr="002301BD" w:rsidRDefault="002301BD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Исполняющий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обязанности Президента РФ не имеет права: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Вводить чрезвычайное положение на всей территории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Назначать Правительство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Распускать Государственную Думу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Вносить предложения о поправках и пересмотре положений Конституции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Назначать выборы в Государственную Думу РФ;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Назначать референдум.</w:t>
            </w:r>
          </w:p>
          <w:p w:rsidR="002301BD" w:rsidRPr="002301BD" w:rsidRDefault="002301BD" w:rsidP="0061561A">
            <w:pPr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коммерческих юридических лиц выделяют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следующие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Простое товарищество;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Потребительский кооператив;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Саморегулируемые организации;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Государственное унитарное предприятие;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Полное товарищество; </w:t>
            </w:r>
          </w:p>
          <w:p w:rsidR="000A0581" w:rsidRPr="0061561A" w:rsidRDefault="002301B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Адвокатские коллегии.</w:t>
            </w:r>
          </w:p>
        </w:tc>
      </w:tr>
      <w:tr w:rsidR="0061561A" w:rsidRPr="0061561A" w:rsidTr="00376171">
        <w:tc>
          <w:tcPr>
            <w:tcW w:w="11199" w:type="dxa"/>
            <w:gridSpan w:val="2"/>
          </w:tcPr>
          <w:p w:rsidR="0061561A" w:rsidRDefault="0061561A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Сопоставьте: </w:t>
            </w:r>
          </w:p>
          <w:p w:rsidR="002301BD" w:rsidRPr="002301BD" w:rsidRDefault="002301BD" w:rsidP="002301BD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закрепленное в Конституции РФ соответствие между предметами ведения и относящимися к ним вопросами: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Исключительное ведение Российской Федерации;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Совместное ведение Российской Федерации и субъектов Российской Федерации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Законодательство о недрах;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Принятие и изменение федеральных законов;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Международные договоры РФ;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Гражданское законодательство;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Защита прав национальных меньшинств;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Ж. Разграничение государственной собственности;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З. Прокуратура.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2. – .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перечисленные ниже права и свободы, закрепленные в Конституции РФ, с видами прав и свобод: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Личные права;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Политические права;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Социально-экономические права;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Культурные права.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РФ имеют право участвовать в отправлении правосудия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Признается право на индивидуальные и коллективные трудовые споры с использованием</w:t>
            </w:r>
            <w:r w:rsidRPr="0061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установленных федеральным законом способов их разрешения, включая право на забастовку.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Жилище неприкосновенно.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Каждый имеет право на свободу и личную неприкосновенность</w:t>
            </w: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Каждый имеет право на тайну переписки, телефонных переговоров, почтовых, телеграфных и</w:t>
            </w:r>
            <w:r w:rsidRPr="00615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561A">
              <w:rPr>
                <w:rStyle w:val="fontstyle01"/>
                <w:rFonts w:ascii="Times New Roman" w:hAnsi="Times New Roman" w:cs="Times New Roman"/>
              </w:rPr>
              <w:t>иных сообщений</w:t>
            </w: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Е. Каждый имеет право на доступ к культурным ценностям.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Ж. Граждане РФ имеют равный доступ к государственной службе.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З. Каждый вправе определять и указывать свою национальную принадлежность;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И. Каждый имеет право на жилище.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формы соучастия с их определениями: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Группа лиц;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Группа лиц по предварительному сговору;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Преступное сообщество;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Организованная группа.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Лица, заранее договорившиеся о совместном совершении преступления;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Структурированная организованная группа, действующая под единым руководством, члены которой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Устойчивая группа лиц, заранее объединившихся для совершения одного или нескольких преступлений;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Г. Два или более исполнителя, совместно участвовавшие в совершении преступления без предварительного сговора.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уголовную ответственность, и обстоятельствами, освобождающими от уголовной ответственности: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ответственность;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ответственности.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Примирение с потерпевшим;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Необходимая оборона;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Крайняя необходимость;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Деятельное раскаяние;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 привлечения к ответственности;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Е. Психическое принуждение.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вид обязательства с его определением: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Альтернативное обязательство;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Факультативное обязательство;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Акцессорное обеспечительное обязательство.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Обязательство, по которому должник обязан совершить одно из двух или нескольких действий (воздержаться от совершения действий), выбор между которыми принадлежит должнику;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Обязательство, по которому должнику предоставляется право заменить основное исполнение другим исполнением, предусмотренным условиями обязательства;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В. Обязательство, обеспечивающее надлежащее исполнение главного обязательства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</w:tc>
      </w:tr>
      <w:tr w:rsidR="0061561A" w:rsidRPr="0061561A" w:rsidTr="00EA2133">
        <w:tc>
          <w:tcPr>
            <w:tcW w:w="11199" w:type="dxa"/>
            <w:gridSpan w:val="2"/>
          </w:tcPr>
          <w:p w:rsidR="0061561A" w:rsidRPr="002301BD" w:rsidRDefault="0061561A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задачи с вариантами ответов. </w:t>
            </w: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Петров заключил срочный трудовой договор сроком на 1,5 месяца.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прошествии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двух недель Петров понял, что работа его не устраивает (она тяжела и малооплачиваем), и подал работодателю заявление об увольнении со дня, следующего за днем подачи заявления.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директор заявил, что поскольку заключен срочный трудовой договор, Петров должен отработать срок контракта.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Кто прав в данной ситуации и почему?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А. Прав работодатель. Срочный трудовой договор не может быть расторгнут по инициативе работника до истечения срока его действия;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Прав работодатель. При заключении трудового договора на срок до двух месяцев работник не может расторгнуть трудовой договор по собственной инициативе;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В. Прав работник. Петров, заключивший трудовой договор на срок менее двух месяцев, имеет право на увольнение по собственной инициативе без предупреждения об этом работодателя за две недели;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Никто не прав. Петров имеет право на увольнение по собственной инициативе, однако обязан предупредить работодателя в письменной форме за три календарных дня; 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Д. Никто не прав. Петров имеет право на увольнение по собственной инициативе. Однако при увольнении по собственной инициативе работник обязан предупредить работодателя за две недели. </w:t>
            </w:r>
          </w:p>
          <w:p w:rsidR="002301BD" w:rsidRPr="0061561A" w:rsidRDefault="002301B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Пятнадцатилетний Максим Архипов с трудом переживал проце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сс взр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осления. Трудности в учебе переросли в решение бросить техникум, в который Максим поступил после девятого класс. Потеряв привычный круг общения, Архипов нашел себе новых «хороших» друзей, среди которых было распространено </w:t>
            </w:r>
            <w:proofErr w:type="spell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девиантное</w:t>
            </w:r>
            <w:proofErr w:type="spell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криминогенное поведение. Желая закрепиться среди новых друзей, Максим совершил небольшую кражу на сумму 4 тысячи рублей.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Преступление Архипова довольно быстро обнаружили, в отношении него было возбуждено уголовное дело по ч.1 ст. 158 УК РФ (Максимальное наказание – лишение свободы на срок до двух лет).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Решением суда Максим был освобожден от уголовной ответственности с назначением ему принудительной меры воспитательного воздействия в виде ограничения досуга и установления особых требований к его поведению.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Помимо прочего, суд обязал Архипова вернуться в техникум, продолжить обучение, против чего подросток возражал.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Соответствует ли законодательству решение суда?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А. Решение суда соответствует законодательству. В рамках установления особых требований к поведению несовершеннолетнего суд может предъявить требование возвратиться в образовательную организацию.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Б. Решение суда не соответствует законодательству. При назначении принудительных мер воспитательного воздействия суд должен учитывать особенности несовершеннолетнего, его желание и возможности, в том числе по вопросам образовательной или трудовой деятельности.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В. Решение суда не соответствует законодательству. Несовершеннолетним, совершившим имущественные преступления, не могут быть назначены принудительные меры воспитательного воздействия.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не соответствует законодательству. Возраст уголовной ответственности – 16 лет. С четырнадцати лет несовершеннолетние могут быть привлечены к ответственности только за совершение тяжких и особо тяжких преступлений. Архипову 15 лет, он совершил преступление небольшой тяжести и, таким образом, не может привлекаться к ответственности в любом виде. </w:t>
            </w:r>
          </w:p>
          <w:p w:rsidR="002301BD" w:rsidRPr="0061561A" w:rsidRDefault="002301B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581" w:rsidRPr="0061561A" w:rsidTr="000A0581">
        <w:tc>
          <w:tcPr>
            <w:tcW w:w="456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</w:tcPr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2022 года в энской области Российской Федерации состоялись выборы губернаторов, на которых победил молодой и </w:t>
            </w:r>
            <w:proofErr w:type="gramStart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>амбициозный</w:t>
            </w:r>
            <w:proofErr w:type="gramEnd"/>
            <w:r w:rsidRPr="00615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 Смирнов Сергей. Желая реформировать систему управления областью, а также повысить свою популярность, губернатор Смирнов со своей командой выступил с инициативой принятия нового Основного закона области – ее Устава. Предполагалось, что после всенародного обсуждения проекта Устава, он будет вынесен на региональный референдум. 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Может ли быть принят Устав энской области на региональном референдуме?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Да, может. Согласно Конституции, единственным источником власти выступает народ. Поэтому единственной процедурой принятия Устава может выступать референдум.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Б. Нет, не может. Российское законодательство не предусматривает такой формы народовластия как региональный референдум. Единственным источником власти является многонациональный народ всей Российской Федерации, поэтому референдумы могут проводиться лишь на общефедеральном уровне.</w:t>
            </w:r>
          </w:p>
          <w:p w:rsidR="000A0581" w:rsidRPr="0061561A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В. Нет, не может. Устав области может быть принят лишь в форме федерального закона.</w:t>
            </w:r>
          </w:p>
          <w:p w:rsidR="000A0581" w:rsidRDefault="000A0581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 xml:space="preserve">Г. Нет, не может. Уставы областей принимаются в порядке региональных законов законодательными органами области. </w:t>
            </w:r>
          </w:p>
          <w:p w:rsidR="002301BD" w:rsidRPr="0061561A" w:rsidRDefault="002301BD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581" w:rsidRPr="0061561A" w:rsidTr="000A0581">
        <w:tc>
          <w:tcPr>
            <w:tcW w:w="11199" w:type="dxa"/>
            <w:gridSpan w:val="2"/>
          </w:tcPr>
          <w:p w:rsidR="000A0581" w:rsidRPr="002301BD" w:rsidRDefault="000A0581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Внимательно изучите данные социологических опросов. Выберете верные утверждения, которые соответствуют данным, приведенным в опросах. </w:t>
            </w:r>
          </w:p>
          <w:p w:rsidR="002301BD" w:rsidRDefault="002301BD" w:rsidP="002301B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Pr="002301BD" w:rsidRDefault="002301BD" w:rsidP="002301BD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1200BD" wp14:editId="69B338A3">
                  <wp:extent cx="6777737" cy="2009775"/>
                  <wp:effectExtent l="0" t="0" r="444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295" cy="2009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Pr="0061561A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90A739" wp14:editId="176BFFAA">
                  <wp:extent cx="6464973" cy="24574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6792" cy="245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Pr="0061561A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Default="000A0581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3BDAF3" wp14:editId="044B6CFB">
                  <wp:extent cx="6746072" cy="52959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2467" cy="529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01BD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1BD" w:rsidRPr="0061561A" w:rsidRDefault="002301BD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2301B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81" w:rsidRPr="0061561A" w:rsidRDefault="000A0581" w:rsidP="002301BD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1. При ответе на прямой вопрос о том, какая форма правления больше подходит для российского государства сегодня, большая часть россиян называет парламентскую республику.</w:t>
            </w:r>
          </w:p>
          <w:p w:rsidR="000A0581" w:rsidRPr="0061561A" w:rsidRDefault="000A0581" w:rsidP="002301BD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2. Доля россиян, которые говорят, что не против или даже за монархию находится на уровне четверти опрошенных.</w:t>
            </w:r>
          </w:p>
          <w:p w:rsidR="000A0581" w:rsidRPr="0061561A" w:rsidRDefault="000A0581" w:rsidP="002301BD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3. В последнее время количество респондентов, которые затрудняются ответить на заданные вопросы, сократилось.</w:t>
            </w:r>
          </w:p>
          <w:p w:rsidR="000A0581" w:rsidRPr="0061561A" w:rsidRDefault="000A0581" w:rsidP="002301BD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4. Сторонники монархии в качестве одной из главных причин необходимости смены формы правления называют недостатки «теории разделения властей».</w:t>
            </w:r>
          </w:p>
          <w:p w:rsidR="000A0581" w:rsidRDefault="000A0581" w:rsidP="002301BD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sz w:val="24"/>
                <w:szCs w:val="24"/>
              </w:rPr>
              <w:t>5. При монархии высшая государственная власть осуществляется на принципах коллегиальности, выборности и срочности.</w:t>
            </w:r>
          </w:p>
          <w:p w:rsidR="002301BD" w:rsidRPr="0061561A" w:rsidRDefault="002301BD" w:rsidP="006156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1A" w:rsidRPr="0061561A" w:rsidTr="00644C50">
        <w:tc>
          <w:tcPr>
            <w:tcW w:w="11199" w:type="dxa"/>
            <w:gridSpan w:val="2"/>
          </w:tcPr>
          <w:p w:rsidR="0061561A" w:rsidRPr="002301BD" w:rsidRDefault="002301BD" w:rsidP="002301BD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="000A0581" w:rsidRPr="002301BD">
              <w:rPr>
                <w:rFonts w:ascii="Times New Roman" w:hAnsi="Times New Roman" w:cs="Times New Roman"/>
                <w:b/>
                <w:sz w:val="24"/>
                <w:szCs w:val="24"/>
              </w:rPr>
              <w:t>ешите кроссворд: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61A" w:rsidRPr="0061561A" w:rsidRDefault="000A0581" w:rsidP="0023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6C74D1C8" wp14:editId="58A0D8E5">
                  <wp:extent cx="4094922" cy="4094922"/>
                  <wp:effectExtent l="0" t="0" r="127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iocrossword (7)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8778" cy="4098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Совокупность правовых норм, регулирующих определенную сферу общественных отношений своим специфическим методом. 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5. Обязательный элемент субъективной стороны правонарушения, являющийся психическим отношением субъекта к правонарушению и его последствиям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6. Интеллектуально-волевая деятельность, направленная на определение точного смысла текста правовой нормы</w:t>
            </w:r>
          </w:p>
          <w:p w:rsidR="002301BD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proofErr w:type="gramStart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мусульманского права, представляющий собой комментария Корана, написанные в разное время наиболее авторитетными учеными-богословами.</w:t>
            </w:r>
            <w:proofErr w:type="gramEnd"/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вертикали: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2. Принятый в особом порядке акт законодательного органа, обладающий высшей юридической силой и направленный на регулирование наиболее важных общественных отношений.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3. Совокупность идей, теорий, чувств, эмоций, взглядов и других компонентов, выражающих оценочное психологическое отношение людей к правовым явлениям и в целом к праву — действовавшему, действующему и желаемому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4. Форма систематизации за</w:t>
            </w:r>
            <w:bookmarkStart w:id="0" w:name="_GoBack"/>
            <w:bookmarkEnd w:id="0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конодательства, при которой различные нормативные акты объединяются в один укрупненный без изменения содержания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7. Противоречие или расхождение между действующими нормами права, регулирующими одни и те же общественные отношения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8. Верховенство государственной власти внутри страны и независимость за ее пределами</w:t>
            </w:r>
          </w:p>
          <w:p w:rsidR="0061561A" w:rsidRPr="0061561A" w:rsidRDefault="0061561A" w:rsidP="006156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10. Доктрина, родоначальником которой считается Ганс </w:t>
            </w:r>
            <w:proofErr w:type="spellStart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Кельзен</w:t>
            </w:r>
            <w:proofErr w:type="spellEnd"/>
            <w:r w:rsidRPr="0061561A">
              <w:rPr>
                <w:rFonts w:ascii="Times New Roman" w:hAnsi="Times New Roman" w:cs="Times New Roman"/>
                <w:bCs/>
                <w:sz w:val="24"/>
                <w:szCs w:val="24"/>
              </w:rPr>
              <w:t>, рассматривающая право исключительно как объективную логическую форму, абстрагированную от социального, психологического и исторического содержания</w:t>
            </w:r>
          </w:p>
        </w:tc>
      </w:tr>
    </w:tbl>
    <w:p w:rsidR="006A48EB" w:rsidRPr="0061561A" w:rsidRDefault="006A48EB" w:rsidP="006156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A48EB" w:rsidRPr="0061561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5BF" w:rsidRDefault="003445BF" w:rsidP="0061561A">
      <w:pPr>
        <w:spacing w:after="0" w:line="240" w:lineRule="auto"/>
      </w:pPr>
      <w:r>
        <w:separator/>
      </w:r>
    </w:p>
  </w:endnote>
  <w:endnote w:type="continuationSeparator" w:id="0">
    <w:p w:rsidR="003445BF" w:rsidRDefault="003445BF" w:rsidP="0061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200576"/>
      <w:docPartObj>
        <w:docPartGallery w:val="Page Numbers (Bottom of Page)"/>
        <w:docPartUnique/>
      </w:docPartObj>
    </w:sdtPr>
    <w:sdtEndPr/>
    <w:sdtContent>
      <w:p w:rsidR="0061561A" w:rsidRDefault="006156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1BD">
          <w:rPr>
            <w:noProof/>
          </w:rPr>
          <w:t>8</w:t>
        </w:r>
        <w:r>
          <w:fldChar w:fldCharType="end"/>
        </w:r>
      </w:p>
    </w:sdtContent>
  </w:sdt>
  <w:p w:rsidR="0061561A" w:rsidRDefault="006156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5BF" w:rsidRDefault="003445BF" w:rsidP="0061561A">
      <w:pPr>
        <w:spacing w:after="0" w:line="240" w:lineRule="auto"/>
      </w:pPr>
      <w:r>
        <w:separator/>
      </w:r>
    </w:p>
  </w:footnote>
  <w:footnote w:type="continuationSeparator" w:id="0">
    <w:p w:rsidR="003445BF" w:rsidRDefault="003445BF" w:rsidP="00615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43877"/>
    <w:multiLevelType w:val="hybridMultilevel"/>
    <w:tmpl w:val="29AE4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D8"/>
    <w:rsid w:val="00006A15"/>
    <w:rsid w:val="0005331B"/>
    <w:rsid w:val="000A0581"/>
    <w:rsid w:val="000B2158"/>
    <w:rsid w:val="00225136"/>
    <w:rsid w:val="002301BD"/>
    <w:rsid w:val="003445BF"/>
    <w:rsid w:val="005229D8"/>
    <w:rsid w:val="00526EFA"/>
    <w:rsid w:val="005A3807"/>
    <w:rsid w:val="005F1963"/>
    <w:rsid w:val="006142AD"/>
    <w:rsid w:val="0061561A"/>
    <w:rsid w:val="006A48EB"/>
    <w:rsid w:val="0077422B"/>
    <w:rsid w:val="00891D05"/>
    <w:rsid w:val="00891F1F"/>
    <w:rsid w:val="008E7654"/>
    <w:rsid w:val="00942E52"/>
    <w:rsid w:val="00A41D65"/>
    <w:rsid w:val="00AA7969"/>
    <w:rsid w:val="00BA3232"/>
    <w:rsid w:val="00D3134B"/>
    <w:rsid w:val="00F51C71"/>
    <w:rsid w:val="00FA6884"/>
    <w:rsid w:val="00FC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A79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No Spacing"/>
    <w:uiPriority w:val="1"/>
    <w:qFormat/>
    <w:rsid w:val="0061561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61A"/>
  </w:style>
  <w:style w:type="paragraph" w:styleId="a7">
    <w:name w:val="footer"/>
    <w:basedOn w:val="a"/>
    <w:link w:val="a8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61A"/>
  </w:style>
  <w:style w:type="paragraph" w:styleId="a9">
    <w:name w:val="List Paragraph"/>
    <w:basedOn w:val="a"/>
    <w:uiPriority w:val="34"/>
    <w:qFormat/>
    <w:rsid w:val="002301B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3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1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AA79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No Spacing"/>
    <w:uiPriority w:val="1"/>
    <w:qFormat/>
    <w:rsid w:val="0061561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561A"/>
  </w:style>
  <w:style w:type="paragraph" w:styleId="a7">
    <w:name w:val="footer"/>
    <w:basedOn w:val="a"/>
    <w:link w:val="a8"/>
    <w:uiPriority w:val="99"/>
    <w:unhideWhenUsed/>
    <w:rsid w:val="0061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561A"/>
  </w:style>
  <w:style w:type="paragraph" w:styleId="a9">
    <w:name w:val="List Paragraph"/>
    <w:basedOn w:val="a"/>
    <w:uiPriority w:val="34"/>
    <w:qFormat/>
    <w:rsid w:val="002301B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3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2023-10-22T11:10:00Z</dcterms:created>
  <dcterms:modified xsi:type="dcterms:W3CDTF">2023-10-23T12:48:00Z</dcterms:modified>
</cp:coreProperties>
</file>